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4702D" w14:textId="77777777" w:rsidR="00AE15AB" w:rsidRDefault="00AE15AB" w:rsidP="00AE15AB">
      <w:pPr>
        <w:pStyle w:val="ecxmsonormal"/>
        <w:spacing w:before="0" w:after="0"/>
        <w:ind w:left="426" w:right="537"/>
        <w:rPr>
          <w:sz w:val="28"/>
          <w:szCs w:val="28"/>
        </w:rPr>
      </w:pPr>
      <w:r>
        <w:rPr>
          <w:noProof/>
          <w:lang w:eastAsia="fr-FR"/>
        </w:rPr>
        <w:drawing>
          <wp:anchor distT="0" distB="0" distL="114935" distR="114935" simplePos="0" relativeHeight="251658240" behindDoc="0" locked="0" layoutInCell="1" allowOverlap="1" wp14:anchorId="795E2A05" wp14:editId="2C7F023F">
            <wp:simplePos x="0" y="0"/>
            <wp:positionH relativeFrom="column">
              <wp:posOffset>2171700</wp:posOffset>
            </wp:positionH>
            <wp:positionV relativeFrom="paragraph">
              <wp:posOffset>-228600</wp:posOffset>
            </wp:positionV>
            <wp:extent cx="792480" cy="1002665"/>
            <wp:effectExtent l="25400" t="0" r="0" b="0"/>
            <wp:wrapTight wrapText="bothSides">
              <wp:wrapPolygon edited="0">
                <wp:start x="-692" y="0"/>
                <wp:lineTo x="-692" y="21340"/>
                <wp:lineTo x="21462" y="21340"/>
                <wp:lineTo x="21462" y="0"/>
                <wp:lineTo x="-692"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92480" cy="1002665"/>
                    </a:xfrm>
                    <a:prstGeom prst="rect">
                      <a:avLst/>
                    </a:prstGeom>
                    <a:solidFill>
                      <a:srgbClr val="FFFFFF"/>
                    </a:solidFill>
                    <a:ln w="9525">
                      <a:noFill/>
                      <a:miter lim="800000"/>
                      <a:headEnd/>
                      <a:tailEnd/>
                    </a:ln>
                  </pic:spPr>
                </pic:pic>
              </a:graphicData>
            </a:graphic>
          </wp:anchor>
        </w:drawing>
      </w:r>
      <w:r>
        <w:rPr>
          <w:noProof/>
          <w:lang w:eastAsia="fr-FR"/>
        </w:rPr>
        <w:drawing>
          <wp:inline distT="0" distB="0" distL="0" distR="0" wp14:anchorId="1F85EB41" wp14:editId="6F9ED136">
            <wp:extent cx="1160145" cy="668655"/>
            <wp:effectExtent l="2540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60145" cy="668655"/>
                    </a:xfrm>
                    <a:prstGeom prst="rect">
                      <a:avLst/>
                    </a:prstGeom>
                    <a:solidFill>
                      <a:srgbClr val="FFFFFF"/>
                    </a:solidFill>
                    <a:ln w="9525">
                      <a:noFill/>
                      <a:miter lim="800000"/>
                      <a:headEnd/>
                      <a:tailEnd/>
                    </a:ln>
                  </pic:spPr>
                </pic:pic>
              </a:graphicData>
            </a:graphic>
          </wp:inline>
        </w:drawing>
      </w:r>
      <w:r>
        <w:rPr>
          <w:rFonts w:eastAsia="Times"/>
          <w:lang w:eastAsia="fr-FR"/>
        </w:rPr>
        <w:t xml:space="preserve">                            </w:t>
      </w:r>
      <w:r>
        <w:rPr>
          <w:sz w:val="28"/>
          <w:szCs w:val="28"/>
        </w:rPr>
        <w:tab/>
      </w:r>
      <w:r>
        <w:rPr>
          <w:noProof/>
          <w:lang w:eastAsia="fr-FR"/>
        </w:rPr>
        <w:drawing>
          <wp:inline distT="0" distB="0" distL="0" distR="0" wp14:anchorId="3ACCF217" wp14:editId="63701E5E">
            <wp:extent cx="1574800" cy="770255"/>
            <wp:effectExtent l="2540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74800" cy="770255"/>
                    </a:xfrm>
                    <a:prstGeom prst="rect">
                      <a:avLst/>
                    </a:prstGeom>
                    <a:solidFill>
                      <a:srgbClr val="FFFFFF"/>
                    </a:solidFill>
                    <a:ln w="9525">
                      <a:noFill/>
                      <a:miter lim="800000"/>
                      <a:headEnd/>
                      <a:tailEnd/>
                    </a:ln>
                  </pic:spPr>
                </pic:pic>
              </a:graphicData>
            </a:graphic>
          </wp:inline>
        </w:drawing>
      </w:r>
      <w:r>
        <w:rPr>
          <w:lang w:eastAsia="fr-FR"/>
        </w:rPr>
        <w:tab/>
      </w:r>
    </w:p>
    <w:p w14:paraId="1EB068A2" w14:textId="77777777" w:rsidR="004D5867" w:rsidRDefault="004D5867" w:rsidP="004D5867">
      <w:pPr>
        <w:rPr>
          <w:rFonts w:ascii="Times New Roman" w:hAnsi="Times New Roman" w:cs="Times New Roman"/>
          <w:b/>
          <w:sz w:val="36"/>
          <w:szCs w:val="36"/>
        </w:rPr>
      </w:pPr>
    </w:p>
    <w:p w14:paraId="70AAD31C" w14:textId="77777777" w:rsidR="003417CA" w:rsidRDefault="003417CA" w:rsidP="003417CA">
      <w:pPr>
        <w:jc w:val="center"/>
        <w:rPr>
          <w:rFonts w:ascii="Helvetica Neue" w:eastAsia="Times New Roman" w:hAnsi="Helvetica Neue" w:cs="Times New Roman"/>
          <w:b/>
          <w:color w:val="222222"/>
          <w:sz w:val="32"/>
          <w:szCs w:val="32"/>
          <w:shd w:val="clear" w:color="auto" w:fill="FFFFFF"/>
        </w:rPr>
      </w:pPr>
    </w:p>
    <w:p w14:paraId="6471C537" w14:textId="4032E884" w:rsidR="003417CA" w:rsidRPr="00827E44" w:rsidRDefault="003417CA" w:rsidP="003417CA">
      <w:pPr>
        <w:jc w:val="center"/>
        <w:rPr>
          <w:rFonts w:ascii="Arial" w:eastAsia="Times New Roman" w:hAnsi="Arial" w:cs="Arial"/>
          <w:b/>
          <w:sz w:val="32"/>
          <w:szCs w:val="32"/>
        </w:rPr>
      </w:pPr>
      <w:r w:rsidRPr="00827E44">
        <w:rPr>
          <w:rFonts w:ascii="Arial" w:eastAsia="Times New Roman" w:hAnsi="Arial" w:cs="Arial"/>
          <w:b/>
          <w:color w:val="222222"/>
          <w:sz w:val="32"/>
          <w:szCs w:val="32"/>
          <w:shd w:val="clear" w:color="auto" w:fill="FFFFFF"/>
        </w:rPr>
        <w:t xml:space="preserve">Luxleaks : petite victoire </w:t>
      </w:r>
      <w:r w:rsidR="002D70E3" w:rsidRPr="00827E44">
        <w:rPr>
          <w:rFonts w:ascii="Arial" w:eastAsia="Times New Roman" w:hAnsi="Arial" w:cs="Arial"/>
          <w:b/>
          <w:color w:val="222222"/>
          <w:sz w:val="32"/>
          <w:szCs w:val="32"/>
          <w:shd w:val="clear" w:color="auto" w:fill="FFFFFF"/>
        </w:rPr>
        <w:t>pour la protection des sources</w:t>
      </w:r>
    </w:p>
    <w:p w14:paraId="7BA7CC7B" w14:textId="77777777" w:rsidR="003417CA" w:rsidRDefault="003417CA" w:rsidP="003417CA">
      <w:pPr>
        <w:jc w:val="both"/>
        <w:rPr>
          <w:rFonts w:ascii="Helvetica Neue" w:hAnsi="Helvetica Neue" w:cs="Times New Roman"/>
          <w:color w:val="000000"/>
          <w:sz w:val="22"/>
          <w:szCs w:val="22"/>
        </w:rPr>
      </w:pPr>
      <w:bookmarkStart w:id="0" w:name="_GoBack"/>
      <w:bookmarkEnd w:id="0"/>
    </w:p>
    <w:p w14:paraId="5B587809" w14:textId="5C58C26C" w:rsidR="003417CA" w:rsidRPr="00D040DF" w:rsidRDefault="003417CA" w:rsidP="003417CA">
      <w:pPr>
        <w:jc w:val="both"/>
        <w:rPr>
          <w:rFonts w:ascii="Arial" w:hAnsi="Arial" w:cs="Arial"/>
          <w:color w:val="000000"/>
          <w:sz w:val="22"/>
          <w:szCs w:val="22"/>
        </w:rPr>
      </w:pPr>
      <w:r w:rsidRPr="00D040DF">
        <w:rPr>
          <w:rFonts w:ascii="Arial" w:hAnsi="Arial" w:cs="Arial"/>
          <w:color w:val="000000"/>
          <w:sz w:val="22"/>
          <w:szCs w:val="22"/>
        </w:rPr>
        <w:t xml:space="preserve">Les syndicats français de journalistes se félicitent de l’annulation jeudi par la Cour de cassation luxembourgeoise de la condamnation à une peine de prison avec sursis du lanceur d’alerte Antoine Deltour, à l’origine de l’affaire Luxleaks, </w:t>
      </w:r>
      <w:r w:rsidR="002A7A75" w:rsidRPr="00D040DF">
        <w:rPr>
          <w:rFonts w:ascii="Arial" w:hAnsi="Arial" w:cs="Arial"/>
          <w:color w:val="000000"/>
          <w:sz w:val="22"/>
          <w:szCs w:val="22"/>
        </w:rPr>
        <w:t>et des révélations sur les pratiques</w:t>
      </w:r>
      <w:r w:rsidR="00D040DF">
        <w:rPr>
          <w:rFonts w:ascii="Arial" w:hAnsi="Arial" w:cs="Arial"/>
          <w:color w:val="000000"/>
          <w:sz w:val="22"/>
          <w:szCs w:val="22"/>
        </w:rPr>
        <w:t xml:space="preserve"> </w:t>
      </w:r>
      <w:r w:rsidRPr="00D040DF">
        <w:rPr>
          <w:rFonts w:ascii="Arial" w:hAnsi="Arial" w:cs="Arial"/>
          <w:color w:val="222222"/>
          <w:sz w:val="22"/>
          <w:szCs w:val="22"/>
        </w:rPr>
        <w:t>« </w:t>
      </w:r>
      <w:r w:rsidR="002A7A75" w:rsidRPr="00D040DF">
        <w:rPr>
          <w:rFonts w:ascii="Arial" w:hAnsi="Arial" w:cs="Arial"/>
          <w:color w:val="000000"/>
          <w:sz w:val="22"/>
          <w:szCs w:val="22"/>
        </w:rPr>
        <w:t>d</w:t>
      </w:r>
      <w:r w:rsidRPr="00D040DF">
        <w:rPr>
          <w:rFonts w:ascii="Arial" w:hAnsi="Arial" w:cs="Arial"/>
          <w:color w:val="000000"/>
          <w:sz w:val="22"/>
          <w:szCs w:val="22"/>
        </w:rPr>
        <w:t>’optimisation fiscale</w:t>
      </w:r>
      <w:r w:rsidRPr="00D040DF">
        <w:rPr>
          <w:rFonts w:ascii="Arial" w:hAnsi="Arial" w:cs="Arial"/>
          <w:color w:val="222222"/>
          <w:sz w:val="22"/>
          <w:szCs w:val="22"/>
        </w:rPr>
        <w:t> »</w:t>
      </w:r>
      <w:r w:rsidR="00D040DF">
        <w:rPr>
          <w:rFonts w:ascii="Arial" w:hAnsi="Arial" w:cs="Arial"/>
          <w:color w:val="000000"/>
          <w:sz w:val="22"/>
          <w:szCs w:val="22"/>
        </w:rPr>
        <w:t xml:space="preserve"> </w:t>
      </w:r>
      <w:r w:rsidRPr="00D040DF">
        <w:rPr>
          <w:rFonts w:ascii="Arial" w:hAnsi="Arial" w:cs="Arial"/>
          <w:color w:val="000000"/>
          <w:sz w:val="22"/>
          <w:szCs w:val="22"/>
        </w:rPr>
        <w:t>des multinationales au Grand-Duché</w:t>
      </w:r>
      <w:r w:rsidR="002A7A75" w:rsidRPr="00D040DF">
        <w:rPr>
          <w:rFonts w:ascii="Arial" w:hAnsi="Arial" w:cs="Arial"/>
          <w:color w:val="000000"/>
          <w:sz w:val="22"/>
          <w:szCs w:val="22"/>
        </w:rPr>
        <w:t>,</w:t>
      </w:r>
      <w:r w:rsidR="00D040DF">
        <w:rPr>
          <w:rFonts w:ascii="Arial" w:hAnsi="Arial" w:cs="Arial"/>
          <w:color w:val="222222"/>
          <w:sz w:val="22"/>
          <w:szCs w:val="22"/>
        </w:rPr>
        <w:t xml:space="preserve"> </w:t>
      </w:r>
      <w:r w:rsidRPr="00D040DF">
        <w:rPr>
          <w:rFonts w:ascii="Arial" w:hAnsi="Arial" w:cs="Arial"/>
          <w:color w:val="222222"/>
          <w:sz w:val="22"/>
          <w:szCs w:val="22"/>
        </w:rPr>
        <w:t>qui permet à ces dernières de ne pas payer d’impôts dans les pays où elles sont implantées</w:t>
      </w:r>
      <w:r w:rsidRPr="00D040DF">
        <w:rPr>
          <w:rFonts w:ascii="Arial" w:hAnsi="Arial" w:cs="Arial"/>
          <w:color w:val="000000"/>
          <w:sz w:val="22"/>
          <w:szCs w:val="22"/>
        </w:rPr>
        <w:t>.</w:t>
      </w:r>
    </w:p>
    <w:p w14:paraId="6C01C76F" w14:textId="77777777" w:rsidR="002A7A75" w:rsidRPr="00D040DF" w:rsidRDefault="002A7A75" w:rsidP="003417CA">
      <w:pPr>
        <w:jc w:val="both"/>
        <w:rPr>
          <w:rFonts w:ascii="Arial" w:hAnsi="Arial" w:cs="Arial"/>
          <w:color w:val="000000"/>
          <w:sz w:val="22"/>
          <w:szCs w:val="22"/>
        </w:rPr>
      </w:pPr>
    </w:p>
    <w:p w14:paraId="1B4CE92F" w14:textId="77777777" w:rsidR="003417CA" w:rsidRPr="00D040DF" w:rsidRDefault="003417CA" w:rsidP="003417CA">
      <w:pPr>
        <w:shd w:val="clear" w:color="auto" w:fill="FFFFFF"/>
        <w:jc w:val="both"/>
        <w:rPr>
          <w:rFonts w:ascii="Arial" w:hAnsi="Arial" w:cs="Arial"/>
          <w:color w:val="222222"/>
          <w:sz w:val="22"/>
          <w:szCs w:val="22"/>
        </w:rPr>
      </w:pPr>
      <w:r w:rsidRPr="00D040DF">
        <w:rPr>
          <w:rFonts w:ascii="Arial" w:hAnsi="Arial" w:cs="Arial"/>
          <w:color w:val="000000"/>
          <w:sz w:val="22"/>
          <w:szCs w:val="22"/>
          <w:shd w:val="clear" w:color="auto" w:fill="FFFFFF"/>
        </w:rPr>
        <w:t>En revanche, ils s’étonnent fortement du sort réservé à Raphaël Halet, le second lanceur d’alerte dans ce scandale financier, qui a vu son pourvoi en cassation rejeté.</w:t>
      </w:r>
    </w:p>
    <w:p w14:paraId="709A6D4A" w14:textId="77777777" w:rsidR="003417CA" w:rsidRPr="00D040DF" w:rsidRDefault="003417CA" w:rsidP="003417CA">
      <w:pPr>
        <w:shd w:val="clear" w:color="auto" w:fill="FFFFFF"/>
        <w:jc w:val="both"/>
        <w:rPr>
          <w:rFonts w:ascii="Arial" w:hAnsi="Arial" w:cs="Arial"/>
          <w:color w:val="000000"/>
          <w:sz w:val="22"/>
          <w:szCs w:val="22"/>
          <w:shd w:val="clear" w:color="auto" w:fill="FFFFFF"/>
        </w:rPr>
      </w:pPr>
    </w:p>
    <w:p w14:paraId="6F5F9914" w14:textId="3F4C6DFD" w:rsidR="003417CA" w:rsidRPr="00D040DF" w:rsidRDefault="003417CA" w:rsidP="003417CA">
      <w:pPr>
        <w:shd w:val="clear" w:color="auto" w:fill="FFFFFF"/>
        <w:jc w:val="both"/>
        <w:rPr>
          <w:rFonts w:ascii="Arial" w:hAnsi="Arial" w:cs="Arial"/>
          <w:color w:val="222222"/>
          <w:sz w:val="22"/>
          <w:szCs w:val="22"/>
        </w:rPr>
      </w:pPr>
      <w:r w:rsidRPr="00D040DF">
        <w:rPr>
          <w:rFonts w:ascii="Arial" w:hAnsi="Arial" w:cs="Arial"/>
          <w:color w:val="000000"/>
          <w:sz w:val="22"/>
          <w:szCs w:val="22"/>
          <w:shd w:val="clear" w:color="auto" w:fill="FFFFFF"/>
        </w:rPr>
        <w:t>En mars 2017, la Cour d'appel luxembourgeoise avait condamné Antoine Deltour à six mois d'emprisonnement avec sursis et 1</w:t>
      </w:r>
      <w:r w:rsidR="00D040DF">
        <w:rPr>
          <w:rFonts w:ascii="Arial" w:hAnsi="Arial" w:cs="Arial"/>
          <w:color w:val="000000"/>
          <w:sz w:val="22"/>
          <w:szCs w:val="22"/>
          <w:shd w:val="clear" w:color="auto" w:fill="FFFFFF"/>
        </w:rPr>
        <w:t> </w:t>
      </w:r>
      <w:r w:rsidRPr="00D040DF">
        <w:rPr>
          <w:rFonts w:ascii="Arial" w:hAnsi="Arial" w:cs="Arial"/>
          <w:color w:val="000000"/>
          <w:sz w:val="22"/>
          <w:szCs w:val="22"/>
          <w:shd w:val="clear" w:color="auto" w:fill="FFFFFF"/>
        </w:rPr>
        <w:t>500 euros d'amende, alors que Raphaël Halet avait écopé d’une amende de 1</w:t>
      </w:r>
      <w:r w:rsidR="00D040DF">
        <w:rPr>
          <w:rFonts w:ascii="Arial" w:hAnsi="Arial" w:cs="Arial"/>
          <w:color w:val="000000"/>
          <w:sz w:val="22"/>
          <w:szCs w:val="22"/>
          <w:shd w:val="clear" w:color="auto" w:fill="FFFFFF"/>
        </w:rPr>
        <w:t> </w:t>
      </w:r>
      <w:r w:rsidRPr="00D040DF">
        <w:rPr>
          <w:rFonts w:ascii="Arial" w:hAnsi="Arial" w:cs="Arial"/>
          <w:color w:val="000000"/>
          <w:sz w:val="22"/>
          <w:szCs w:val="22"/>
          <w:shd w:val="clear" w:color="auto" w:fill="FFFFFF"/>
        </w:rPr>
        <w:t>000 euros.</w:t>
      </w:r>
      <w:r w:rsidRPr="00D040DF">
        <w:rPr>
          <w:rFonts w:ascii="Arial" w:hAnsi="Arial" w:cs="Arial"/>
          <w:color w:val="222222"/>
          <w:sz w:val="22"/>
          <w:szCs w:val="22"/>
        </w:rPr>
        <w:t xml:space="preserve"> </w:t>
      </w:r>
      <w:r w:rsidRPr="00D040DF">
        <w:rPr>
          <w:rFonts w:ascii="Arial" w:hAnsi="Arial" w:cs="Arial"/>
          <w:color w:val="000000"/>
          <w:sz w:val="22"/>
          <w:szCs w:val="22"/>
          <w:shd w:val="clear" w:color="auto" w:fill="FFFFFF"/>
        </w:rPr>
        <w:t>Les deux lanceurs d’alerte avaient été poursuivis pour avoir fourni au journaliste français Edouard Perrin des documents internes au cabinet</w:t>
      </w:r>
      <w:r w:rsidR="00D040DF">
        <w:rPr>
          <w:rFonts w:ascii="Arial" w:hAnsi="Arial" w:cs="Arial"/>
          <w:color w:val="000000"/>
          <w:sz w:val="22"/>
          <w:szCs w:val="22"/>
          <w:shd w:val="clear" w:color="auto" w:fill="FFFFFF"/>
        </w:rPr>
        <w:t xml:space="preserve"> </w:t>
      </w:r>
      <w:r w:rsidRPr="00D040DF">
        <w:rPr>
          <w:rFonts w:ascii="Arial" w:hAnsi="Arial" w:cs="Arial"/>
          <w:color w:val="000000"/>
          <w:sz w:val="22"/>
          <w:szCs w:val="22"/>
          <w:shd w:val="clear" w:color="auto" w:fill="FFFFFF"/>
        </w:rPr>
        <w:t>d’audit PriceWaterhouseCoopers (PwC) Luxembourg, leur employeur, sur les pratiques d‘évasion fiscale</w:t>
      </w:r>
      <w:r w:rsidR="00D040DF">
        <w:rPr>
          <w:rFonts w:ascii="Arial" w:hAnsi="Arial" w:cs="Arial"/>
          <w:color w:val="000000"/>
          <w:sz w:val="22"/>
          <w:szCs w:val="22"/>
          <w:shd w:val="clear" w:color="auto" w:fill="FFFFFF"/>
        </w:rPr>
        <w:t xml:space="preserve"> </w:t>
      </w:r>
      <w:r w:rsidRPr="00D040DF">
        <w:rPr>
          <w:rFonts w:ascii="Arial" w:hAnsi="Arial" w:cs="Arial"/>
          <w:color w:val="000000"/>
          <w:sz w:val="22"/>
          <w:szCs w:val="22"/>
          <w:shd w:val="clear" w:color="auto" w:fill="FFFFFF"/>
        </w:rPr>
        <w:t>réalisée</w:t>
      </w:r>
      <w:r w:rsidR="002A7A75" w:rsidRPr="00D040DF">
        <w:rPr>
          <w:rFonts w:ascii="Arial" w:hAnsi="Arial" w:cs="Arial"/>
          <w:color w:val="000000"/>
          <w:sz w:val="22"/>
          <w:szCs w:val="22"/>
          <w:shd w:val="clear" w:color="auto" w:fill="FFFFFF"/>
        </w:rPr>
        <w:t>s</w:t>
      </w:r>
      <w:r w:rsidRPr="00D040DF">
        <w:rPr>
          <w:rFonts w:ascii="Arial" w:hAnsi="Arial" w:cs="Arial"/>
          <w:color w:val="000000"/>
          <w:sz w:val="22"/>
          <w:szCs w:val="22"/>
          <w:shd w:val="clear" w:color="auto" w:fill="FFFFFF"/>
        </w:rPr>
        <w:t xml:space="preserve"> grâce aux accords fiscaux en vigueur au Grand-Duché.</w:t>
      </w:r>
    </w:p>
    <w:p w14:paraId="4180955E" w14:textId="77777777" w:rsidR="003417CA" w:rsidRPr="00D040DF" w:rsidRDefault="003417CA" w:rsidP="003417CA">
      <w:pPr>
        <w:jc w:val="both"/>
        <w:rPr>
          <w:rFonts w:ascii="Arial" w:hAnsi="Arial" w:cs="Arial"/>
          <w:color w:val="000000"/>
          <w:sz w:val="22"/>
          <w:szCs w:val="22"/>
          <w:shd w:val="clear" w:color="auto" w:fill="FFFFFF"/>
        </w:rPr>
      </w:pPr>
    </w:p>
    <w:p w14:paraId="7CEF0FC9" w14:textId="77777777" w:rsidR="003417CA" w:rsidRPr="00D040DF" w:rsidRDefault="003417CA" w:rsidP="003417CA">
      <w:pPr>
        <w:jc w:val="both"/>
        <w:rPr>
          <w:rFonts w:ascii="Arial" w:hAnsi="Arial" w:cs="Arial"/>
          <w:color w:val="000000"/>
          <w:sz w:val="22"/>
          <w:szCs w:val="22"/>
          <w:shd w:val="clear" w:color="auto" w:fill="FFFFFF"/>
        </w:rPr>
      </w:pPr>
      <w:r w:rsidRPr="00D040DF">
        <w:rPr>
          <w:rFonts w:ascii="Arial" w:hAnsi="Arial" w:cs="Arial"/>
          <w:color w:val="000000"/>
          <w:sz w:val="22"/>
          <w:szCs w:val="22"/>
          <w:shd w:val="clear" w:color="auto" w:fill="FFFFFF"/>
        </w:rPr>
        <w:t xml:space="preserve">La Cour d'appel avait </w:t>
      </w:r>
      <w:r w:rsidR="002D70E3" w:rsidRPr="00D040DF">
        <w:rPr>
          <w:rFonts w:ascii="Arial" w:hAnsi="Arial" w:cs="Arial"/>
          <w:color w:val="000000"/>
          <w:sz w:val="22"/>
          <w:szCs w:val="22"/>
          <w:shd w:val="clear" w:color="auto" w:fill="FFFFFF"/>
        </w:rPr>
        <w:t>relaxé</w:t>
      </w:r>
      <w:r w:rsidRPr="00D040DF">
        <w:rPr>
          <w:rFonts w:ascii="Arial" w:hAnsi="Arial" w:cs="Arial"/>
          <w:color w:val="000000"/>
          <w:sz w:val="22"/>
          <w:szCs w:val="22"/>
          <w:shd w:val="clear" w:color="auto" w:fill="FFFFFF"/>
        </w:rPr>
        <w:t xml:space="preserve"> le journaliste Edouard Perrin, collaborant à l’émission </w:t>
      </w:r>
      <w:r w:rsidRPr="00D040DF">
        <w:rPr>
          <w:rFonts w:ascii="Arial" w:hAnsi="Arial" w:cs="Arial"/>
          <w:i/>
          <w:color w:val="000000"/>
          <w:sz w:val="22"/>
          <w:szCs w:val="22"/>
          <w:shd w:val="clear" w:color="auto" w:fill="FFFFFF"/>
        </w:rPr>
        <w:t>Cash Investigation</w:t>
      </w:r>
      <w:r w:rsidRPr="00D040DF">
        <w:rPr>
          <w:rFonts w:ascii="Arial" w:hAnsi="Arial" w:cs="Arial"/>
          <w:color w:val="000000"/>
          <w:sz w:val="22"/>
          <w:szCs w:val="22"/>
          <w:shd w:val="clear" w:color="auto" w:fill="FFFFFF"/>
        </w:rPr>
        <w:t xml:space="preserve"> sur France2.</w:t>
      </w:r>
    </w:p>
    <w:p w14:paraId="7A3D8DA6" w14:textId="77777777" w:rsidR="003417CA" w:rsidRPr="00D040DF" w:rsidRDefault="003417CA" w:rsidP="003417CA">
      <w:pPr>
        <w:jc w:val="both"/>
        <w:rPr>
          <w:rFonts w:ascii="Arial" w:eastAsia="Times New Roman" w:hAnsi="Arial" w:cs="Arial"/>
          <w:color w:val="222222"/>
          <w:sz w:val="22"/>
          <w:szCs w:val="22"/>
          <w:shd w:val="clear" w:color="auto" w:fill="FFFFFF"/>
        </w:rPr>
      </w:pPr>
    </w:p>
    <w:p w14:paraId="26700E6B" w14:textId="77777777" w:rsidR="003417CA" w:rsidRPr="00D040DF" w:rsidRDefault="003417CA" w:rsidP="003417CA">
      <w:pPr>
        <w:jc w:val="both"/>
        <w:rPr>
          <w:rFonts w:ascii="Arial" w:eastAsia="Times New Roman" w:hAnsi="Arial" w:cs="Arial"/>
          <w:b/>
          <w:sz w:val="22"/>
          <w:szCs w:val="22"/>
        </w:rPr>
      </w:pPr>
      <w:r w:rsidRPr="00D040DF">
        <w:rPr>
          <w:rFonts w:ascii="Arial" w:eastAsia="Times New Roman" w:hAnsi="Arial" w:cs="Arial"/>
          <w:b/>
          <w:color w:val="222222"/>
          <w:sz w:val="22"/>
          <w:szCs w:val="22"/>
          <w:shd w:val="clear" w:color="auto" w:fill="FFFFFF"/>
        </w:rPr>
        <w:t>Un autre procès à Metz</w:t>
      </w:r>
    </w:p>
    <w:p w14:paraId="33E5F51D" w14:textId="77777777" w:rsidR="003417CA" w:rsidRPr="00D040DF" w:rsidRDefault="003417CA" w:rsidP="003417CA">
      <w:pPr>
        <w:shd w:val="clear" w:color="auto" w:fill="FFFFFF"/>
        <w:jc w:val="both"/>
        <w:rPr>
          <w:rFonts w:ascii="Arial" w:hAnsi="Arial" w:cs="Arial"/>
          <w:color w:val="000000"/>
          <w:sz w:val="22"/>
          <w:szCs w:val="22"/>
        </w:rPr>
      </w:pPr>
    </w:p>
    <w:p w14:paraId="17F93600" w14:textId="75CAFD28" w:rsidR="003417CA" w:rsidRPr="00D040DF" w:rsidRDefault="003417CA" w:rsidP="003417CA">
      <w:pPr>
        <w:shd w:val="clear" w:color="auto" w:fill="FFFFFF"/>
        <w:jc w:val="both"/>
        <w:rPr>
          <w:rFonts w:ascii="Arial" w:hAnsi="Arial" w:cs="Arial"/>
          <w:color w:val="222222"/>
          <w:sz w:val="22"/>
          <w:szCs w:val="22"/>
        </w:rPr>
      </w:pPr>
      <w:r w:rsidRPr="00D040DF">
        <w:rPr>
          <w:rFonts w:ascii="Arial" w:hAnsi="Arial" w:cs="Arial"/>
          <w:color w:val="000000"/>
          <w:sz w:val="22"/>
          <w:szCs w:val="22"/>
        </w:rPr>
        <w:t>Parallèlement en France, Edouard Perrin et Raphaël Halet avaient assigné PwC en référé devant le tribunal de Metz en accusant le cabinet de détournement de la procédure</w:t>
      </w:r>
      <w:r w:rsidR="00D040DF">
        <w:rPr>
          <w:rFonts w:ascii="Arial" w:hAnsi="Arial" w:cs="Arial"/>
          <w:color w:val="222222"/>
          <w:sz w:val="22"/>
          <w:szCs w:val="22"/>
        </w:rPr>
        <w:t xml:space="preserve"> </w:t>
      </w:r>
      <w:r w:rsidRPr="00D040DF">
        <w:rPr>
          <w:rFonts w:ascii="Arial" w:hAnsi="Arial" w:cs="Arial"/>
          <w:color w:val="222222"/>
          <w:sz w:val="22"/>
          <w:szCs w:val="22"/>
        </w:rPr>
        <w:t xml:space="preserve">légale de la protection du secret des </w:t>
      </w:r>
      <w:r w:rsidRPr="00D040DF">
        <w:rPr>
          <w:rFonts w:ascii="Arial" w:hAnsi="Arial" w:cs="Arial"/>
          <w:color w:val="000000"/>
          <w:sz w:val="22"/>
          <w:szCs w:val="22"/>
        </w:rPr>
        <w:t>sources des journalistes. Lors de l’audition mercredi, ils ont mis en cause les pratiques de PwC dans la saisie du matériel au domicile du lanceur d’alerte accusant le cabinet luxembourgeois de mettre en cause le principe de la protection des sources en cherchant à faire le lien entre le journaliste et le lanceur d’alerte.</w:t>
      </w:r>
    </w:p>
    <w:p w14:paraId="4E995705" w14:textId="77777777" w:rsidR="003417CA" w:rsidRPr="00D040DF" w:rsidRDefault="003417CA" w:rsidP="003417CA">
      <w:pPr>
        <w:jc w:val="both"/>
        <w:rPr>
          <w:rFonts w:ascii="Arial" w:hAnsi="Arial" w:cs="Arial"/>
          <w:color w:val="000000"/>
          <w:sz w:val="22"/>
          <w:szCs w:val="22"/>
          <w:shd w:val="clear" w:color="auto" w:fill="FFFFFF"/>
        </w:rPr>
      </w:pPr>
    </w:p>
    <w:p w14:paraId="6BAC3D6B" w14:textId="309726C8" w:rsidR="003417CA" w:rsidRPr="00D040DF" w:rsidRDefault="003417CA" w:rsidP="003417CA">
      <w:pPr>
        <w:jc w:val="both"/>
        <w:rPr>
          <w:rFonts w:ascii="Arial" w:hAnsi="Arial" w:cs="Arial"/>
          <w:color w:val="500050"/>
          <w:sz w:val="22"/>
          <w:szCs w:val="22"/>
          <w:shd w:val="clear" w:color="auto" w:fill="FFFFFF"/>
        </w:rPr>
      </w:pPr>
      <w:r w:rsidRPr="00D040DF">
        <w:rPr>
          <w:rFonts w:ascii="Arial" w:hAnsi="Arial" w:cs="Arial"/>
          <w:color w:val="000000"/>
          <w:sz w:val="22"/>
          <w:szCs w:val="22"/>
          <w:shd w:val="clear" w:color="auto" w:fill="FFFFFF"/>
        </w:rPr>
        <w:t>A l’appui de la thèse de Perrin et Halet, le procureur de Metz a reconnu dans ses conclusions peu avant l’audience que le secret des sources avait été violé dans cette affaire.</w:t>
      </w:r>
      <w:r w:rsidRPr="00D040DF">
        <w:rPr>
          <w:rFonts w:ascii="Arial" w:hAnsi="Arial" w:cs="Arial"/>
          <w:color w:val="500050"/>
          <w:sz w:val="22"/>
          <w:szCs w:val="22"/>
          <w:shd w:val="clear" w:color="auto" w:fill="FFFFFF"/>
        </w:rPr>
        <w:t xml:space="preserve"> </w:t>
      </w:r>
      <w:r w:rsidRPr="00D040DF">
        <w:rPr>
          <w:rFonts w:ascii="Arial" w:hAnsi="Arial" w:cs="Arial"/>
          <w:color w:val="000000"/>
          <w:sz w:val="22"/>
          <w:szCs w:val="22"/>
          <w:shd w:val="clear" w:color="auto" w:fill="FFFFFF"/>
        </w:rPr>
        <w:t>Car c’est sur la base des documents retrouvés au domicile du lanceur d’alerte</w:t>
      </w:r>
      <w:r w:rsidR="00D040DF">
        <w:rPr>
          <w:rFonts w:ascii="Arial" w:hAnsi="Arial" w:cs="Arial"/>
          <w:color w:val="000000"/>
          <w:sz w:val="22"/>
          <w:szCs w:val="22"/>
          <w:shd w:val="clear" w:color="auto" w:fill="FFFFFF"/>
        </w:rPr>
        <w:t xml:space="preserve"> </w:t>
      </w:r>
      <w:r w:rsidRPr="00D040DF">
        <w:rPr>
          <w:rFonts w:ascii="Arial" w:hAnsi="Arial" w:cs="Arial"/>
          <w:color w:val="000000"/>
          <w:sz w:val="22"/>
          <w:szCs w:val="22"/>
          <w:shd w:val="clear" w:color="auto" w:fill="FFFFFF"/>
        </w:rPr>
        <w:t>que les trois hommes ont été poursuivis pénalement.</w:t>
      </w:r>
      <w:r w:rsidRPr="00D040DF">
        <w:rPr>
          <w:rFonts w:ascii="Arial" w:hAnsi="Arial" w:cs="Arial"/>
          <w:color w:val="500050"/>
          <w:sz w:val="22"/>
          <w:szCs w:val="22"/>
          <w:shd w:val="clear" w:color="auto" w:fill="FFFFFF"/>
        </w:rPr>
        <w:t xml:space="preserve"> </w:t>
      </w:r>
      <w:r w:rsidRPr="00D040DF">
        <w:rPr>
          <w:rFonts w:ascii="Arial" w:hAnsi="Arial" w:cs="Arial"/>
          <w:color w:val="000000"/>
          <w:sz w:val="22"/>
          <w:szCs w:val="22"/>
          <w:shd w:val="clear" w:color="auto" w:fill="FFFFFF"/>
        </w:rPr>
        <w:t>L’affaire a été mise en délibéré au 6 février.</w:t>
      </w:r>
    </w:p>
    <w:p w14:paraId="49BD3392" w14:textId="77777777" w:rsidR="003417CA" w:rsidRPr="00D040DF" w:rsidRDefault="003417CA" w:rsidP="003417CA">
      <w:pPr>
        <w:jc w:val="both"/>
        <w:rPr>
          <w:rFonts w:ascii="Arial" w:hAnsi="Arial" w:cs="Arial"/>
          <w:color w:val="000000"/>
          <w:sz w:val="22"/>
          <w:szCs w:val="22"/>
        </w:rPr>
      </w:pPr>
    </w:p>
    <w:p w14:paraId="7A70520F" w14:textId="372F7A78" w:rsidR="003417CA" w:rsidRPr="00D040DF" w:rsidRDefault="003417CA" w:rsidP="003417CA">
      <w:pPr>
        <w:jc w:val="both"/>
        <w:rPr>
          <w:rFonts w:ascii="Arial" w:hAnsi="Arial" w:cs="Arial"/>
          <w:color w:val="500050"/>
          <w:sz w:val="22"/>
          <w:szCs w:val="22"/>
          <w:shd w:val="clear" w:color="auto" w:fill="FFFFFF"/>
        </w:rPr>
      </w:pPr>
      <w:r w:rsidRPr="00D040DF">
        <w:rPr>
          <w:rFonts w:ascii="Arial" w:hAnsi="Arial" w:cs="Arial"/>
          <w:color w:val="000000"/>
          <w:sz w:val="22"/>
          <w:szCs w:val="22"/>
        </w:rPr>
        <w:t>Les syndicats français</w:t>
      </w:r>
      <w:r w:rsidRPr="00D040DF">
        <w:rPr>
          <w:rFonts w:ascii="Arial" w:hAnsi="Arial" w:cs="Arial"/>
          <w:color w:val="222222"/>
          <w:sz w:val="22"/>
          <w:szCs w:val="22"/>
        </w:rPr>
        <w:t xml:space="preserve"> </w:t>
      </w:r>
      <w:r w:rsidRPr="00D040DF">
        <w:rPr>
          <w:rFonts w:ascii="Arial" w:hAnsi="Arial" w:cs="Arial"/>
          <w:color w:val="000000"/>
          <w:sz w:val="22"/>
          <w:szCs w:val="22"/>
        </w:rPr>
        <w:t>SNJ, SNJ-CGT et CFDT Journalistes appellent au respect de la Convention européenne des droits de l’Homme</w:t>
      </w:r>
      <w:r w:rsidR="00D040DF" w:rsidRPr="00D040DF">
        <w:rPr>
          <w:rFonts w:ascii="Arial" w:hAnsi="Arial" w:cs="Arial"/>
          <w:color w:val="000000"/>
          <w:sz w:val="22"/>
          <w:szCs w:val="22"/>
        </w:rPr>
        <w:t xml:space="preserve"> </w:t>
      </w:r>
      <w:r w:rsidRPr="00D040DF">
        <w:rPr>
          <w:rFonts w:ascii="Arial" w:hAnsi="Arial" w:cs="Arial"/>
          <w:color w:val="222222"/>
          <w:sz w:val="22"/>
          <w:szCs w:val="22"/>
        </w:rPr>
        <w:t>et de la loi du 4 janvier 2010, inscrite dans la loi de 1881,</w:t>
      </w:r>
      <w:r w:rsidR="00D040DF">
        <w:rPr>
          <w:rFonts w:ascii="Arial" w:hAnsi="Arial" w:cs="Arial"/>
          <w:color w:val="222222"/>
          <w:sz w:val="22"/>
          <w:szCs w:val="22"/>
        </w:rPr>
        <w:t xml:space="preserve"> </w:t>
      </w:r>
      <w:r w:rsidRPr="00D040DF">
        <w:rPr>
          <w:rFonts w:ascii="Arial" w:hAnsi="Arial" w:cs="Arial"/>
          <w:color w:val="000000"/>
          <w:sz w:val="22"/>
          <w:szCs w:val="22"/>
        </w:rPr>
        <w:t>protégeant les sources de</w:t>
      </w:r>
      <w:r w:rsidRPr="00D040DF">
        <w:rPr>
          <w:rFonts w:ascii="Arial" w:hAnsi="Arial" w:cs="Arial"/>
          <w:color w:val="222222"/>
          <w:sz w:val="22"/>
          <w:szCs w:val="22"/>
        </w:rPr>
        <w:t xml:space="preserve">s </w:t>
      </w:r>
      <w:r w:rsidRPr="00D040DF">
        <w:rPr>
          <w:rFonts w:ascii="Arial" w:hAnsi="Arial" w:cs="Arial"/>
          <w:color w:val="000000"/>
          <w:sz w:val="22"/>
          <w:szCs w:val="22"/>
        </w:rPr>
        <w:t>journalistes</w:t>
      </w:r>
      <w:r w:rsidR="00D040DF">
        <w:rPr>
          <w:rFonts w:ascii="Arial" w:hAnsi="Arial" w:cs="Arial"/>
          <w:color w:val="222222"/>
          <w:sz w:val="22"/>
          <w:szCs w:val="22"/>
        </w:rPr>
        <w:t xml:space="preserve"> </w:t>
      </w:r>
      <w:r w:rsidRPr="00D040DF">
        <w:rPr>
          <w:rFonts w:ascii="Arial" w:hAnsi="Arial" w:cs="Arial"/>
          <w:color w:val="222222"/>
          <w:sz w:val="22"/>
          <w:szCs w:val="22"/>
        </w:rPr>
        <w:t xml:space="preserve">et </w:t>
      </w:r>
      <w:r w:rsidRPr="00D040DF">
        <w:rPr>
          <w:rFonts w:ascii="Arial" w:hAnsi="Arial" w:cs="Arial"/>
          <w:color w:val="000000"/>
          <w:sz w:val="22"/>
          <w:szCs w:val="22"/>
        </w:rPr>
        <w:t>bases de la liberté de la presse.</w:t>
      </w:r>
    </w:p>
    <w:p w14:paraId="42090A7A" w14:textId="77777777" w:rsidR="00A717AA" w:rsidRPr="00D040DF" w:rsidRDefault="003417CA" w:rsidP="003417CA">
      <w:pPr>
        <w:shd w:val="clear" w:color="auto" w:fill="FFFFFF"/>
        <w:jc w:val="both"/>
        <w:rPr>
          <w:rFonts w:ascii="Arial" w:hAnsi="Arial" w:cs="Arial"/>
          <w:color w:val="000000"/>
          <w:sz w:val="22"/>
          <w:szCs w:val="22"/>
        </w:rPr>
      </w:pPr>
      <w:r w:rsidRPr="00D040DF">
        <w:rPr>
          <w:rFonts w:ascii="Arial" w:hAnsi="Arial" w:cs="Arial"/>
          <w:color w:val="000000"/>
          <w:sz w:val="22"/>
          <w:szCs w:val="22"/>
        </w:rPr>
        <w:t>Ils demandent à nouveau que le statut de lanceur d’alerte soit reconnu pleinement.</w:t>
      </w:r>
    </w:p>
    <w:p w14:paraId="6FE3BC11" w14:textId="77777777" w:rsidR="003417CA" w:rsidRPr="00D040DF" w:rsidRDefault="003417CA" w:rsidP="003417CA">
      <w:pPr>
        <w:shd w:val="clear" w:color="auto" w:fill="FFFFFF"/>
        <w:jc w:val="both"/>
        <w:rPr>
          <w:rFonts w:ascii="Arial" w:hAnsi="Arial" w:cs="Arial"/>
          <w:color w:val="000000"/>
          <w:sz w:val="22"/>
          <w:szCs w:val="22"/>
        </w:rPr>
      </w:pPr>
    </w:p>
    <w:p w14:paraId="0EB2B889" w14:textId="77777777" w:rsidR="003417CA" w:rsidRPr="00D040DF" w:rsidRDefault="003417CA" w:rsidP="003417CA">
      <w:pPr>
        <w:shd w:val="clear" w:color="auto" w:fill="FFFFFF"/>
        <w:jc w:val="both"/>
        <w:rPr>
          <w:rFonts w:ascii="Arial" w:hAnsi="Arial" w:cs="Arial"/>
          <w:color w:val="500050"/>
          <w:sz w:val="22"/>
          <w:szCs w:val="22"/>
        </w:rPr>
      </w:pPr>
      <w:r w:rsidRPr="00D040DF">
        <w:rPr>
          <w:rFonts w:ascii="Arial" w:hAnsi="Arial" w:cs="Arial"/>
          <w:color w:val="000000"/>
          <w:sz w:val="22"/>
          <w:szCs w:val="22"/>
        </w:rPr>
        <w:t>Paris, le 11 janvier 2018</w:t>
      </w:r>
    </w:p>
    <w:sectPr w:rsidR="003417CA" w:rsidRPr="00D040DF" w:rsidSect="00361D65">
      <w:footerReference w:type="even" r:id="rId9"/>
      <w:footerReference w:type="default" r:id="rId10"/>
      <w:pgSz w:w="11900" w:h="16840"/>
      <w:pgMar w:top="851"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D49BA" w14:textId="77777777" w:rsidR="006C4C1E" w:rsidRDefault="006C4C1E">
      <w:r>
        <w:separator/>
      </w:r>
    </w:p>
  </w:endnote>
  <w:endnote w:type="continuationSeparator" w:id="0">
    <w:p w14:paraId="4C3D49EB" w14:textId="77777777" w:rsidR="006C4C1E" w:rsidRDefault="006C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E5CD" w14:textId="77777777" w:rsidR="00361D65" w:rsidRDefault="007E04AD" w:rsidP="00D668EA">
    <w:pPr>
      <w:pStyle w:val="Pieddepage"/>
      <w:framePr w:wrap="around" w:vAnchor="text" w:hAnchor="margin" w:xAlign="right" w:y="1"/>
      <w:rPr>
        <w:rStyle w:val="Numrodepage"/>
      </w:rPr>
    </w:pPr>
    <w:r>
      <w:rPr>
        <w:rStyle w:val="Numrodepage"/>
      </w:rPr>
      <w:fldChar w:fldCharType="begin"/>
    </w:r>
    <w:r w:rsidR="00361D65">
      <w:rPr>
        <w:rStyle w:val="Numrodepage"/>
      </w:rPr>
      <w:instrText xml:space="preserve">PAGE  </w:instrText>
    </w:r>
    <w:r>
      <w:rPr>
        <w:rStyle w:val="Numrodepage"/>
      </w:rPr>
      <w:fldChar w:fldCharType="end"/>
    </w:r>
  </w:p>
  <w:p w14:paraId="664EC9FA" w14:textId="77777777" w:rsidR="00361D65" w:rsidRDefault="00361D65" w:rsidP="00AE15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C6F4" w14:textId="77777777" w:rsidR="00361D65" w:rsidRDefault="007E04AD" w:rsidP="00D668EA">
    <w:pPr>
      <w:pStyle w:val="Pieddepage"/>
      <w:framePr w:wrap="around" w:vAnchor="text" w:hAnchor="margin" w:xAlign="right" w:y="1"/>
      <w:rPr>
        <w:rStyle w:val="Numrodepage"/>
      </w:rPr>
    </w:pPr>
    <w:r>
      <w:rPr>
        <w:rStyle w:val="Numrodepage"/>
      </w:rPr>
      <w:fldChar w:fldCharType="begin"/>
    </w:r>
    <w:r w:rsidR="00361D65">
      <w:rPr>
        <w:rStyle w:val="Numrodepage"/>
      </w:rPr>
      <w:instrText xml:space="preserve">PAGE  </w:instrText>
    </w:r>
    <w:r>
      <w:rPr>
        <w:rStyle w:val="Numrodepage"/>
      </w:rPr>
      <w:fldChar w:fldCharType="separate"/>
    </w:r>
    <w:r w:rsidR="003417CA">
      <w:rPr>
        <w:rStyle w:val="Numrodepage"/>
        <w:rFonts w:hint="eastAsia"/>
        <w:noProof/>
      </w:rPr>
      <w:t>2</w:t>
    </w:r>
    <w:r>
      <w:rPr>
        <w:rStyle w:val="Numrodepage"/>
      </w:rPr>
      <w:fldChar w:fldCharType="end"/>
    </w:r>
  </w:p>
  <w:p w14:paraId="3EC56E5C" w14:textId="77777777" w:rsidR="00361D65" w:rsidRDefault="00361D65" w:rsidP="00AE15A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92939" w14:textId="77777777" w:rsidR="006C4C1E" w:rsidRDefault="006C4C1E">
      <w:r>
        <w:separator/>
      </w:r>
    </w:p>
  </w:footnote>
  <w:footnote w:type="continuationSeparator" w:id="0">
    <w:p w14:paraId="58816859" w14:textId="77777777" w:rsidR="006C4C1E" w:rsidRDefault="006C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73"/>
    <w:rsid w:val="001F3342"/>
    <w:rsid w:val="002A7A75"/>
    <w:rsid w:val="002D70E3"/>
    <w:rsid w:val="003417CA"/>
    <w:rsid w:val="00361D65"/>
    <w:rsid w:val="00410075"/>
    <w:rsid w:val="004D5867"/>
    <w:rsid w:val="005129FD"/>
    <w:rsid w:val="00612215"/>
    <w:rsid w:val="006312E9"/>
    <w:rsid w:val="006C4C1E"/>
    <w:rsid w:val="006E108D"/>
    <w:rsid w:val="007E04AD"/>
    <w:rsid w:val="007E0D73"/>
    <w:rsid w:val="00827E44"/>
    <w:rsid w:val="008B6054"/>
    <w:rsid w:val="008C3666"/>
    <w:rsid w:val="008E7150"/>
    <w:rsid w:val="00910C3C"/>
    <w:rsid w:val="00A717AA"/>
    <w:rsid w:val="00AE15AB"/>
    <w:rsid w:val="00B4413D"/>
    <w:rsid w:val="00B75673"/>
    <w:rsid w:val="00D040DF"/>
    <w:rsid w:val="00D57383"/>
    <w:rsid w:val="00D668EA"/>
    <w:rsid w:val="00E0168A"/>
    <w:rsid w:val="00E20C39"/>
    <w:rsid w:val="00E66569"/>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D0011"/>
  <w15:docId w15:val="{3CB2FDAE-AE66-4A54-9956-EB9FA306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AE15AB"/>
    <w:pPr>
      <w:suppressAutoHyphens/>
      <w:spacing w:before="280" w:after="280"/>
    </w:pPr>
    <w:rPr>
      <w:rFonts w:ascii="Times" w:eastAsia="MS Mincho" w:hAnsi="Times" w:cs="Times"/>
      <w:sz w:val="20"/>
      <w:szCs w:val="20"/>
      <w:lang w:eastAsia="zh-CN"/>
    </w:rPr>
  </w:style>
  <w:style w:type="paragraph" w:styleId="Pieddepage">
    <w:name w:val="footer"/>
    <w:basedOn w:val="Normal"/>
    <w:link w:val="PieddepageCar"/>
    <w:uiPriority w:val="99"/>
    <w:semiHidden/>
    <w:unhideWhenUsed/>
    <w:rsid w:val="00AE15AB"/>
    <w:pPr>
      <w:tabs>
        <w:tab w:val="center" w:pos="4536"/>
        <w:tab w:val="right" w:pos="9072"/>
      </w:tabs>
    </w:pPr>
  </w:style>
  <w:style w:type="character" w:customStyle="1" w:styleId="PieddepageCar">
    <w:name w:val="Pied de page Car"/>
    <w:basedOn w:val="Policepardfaut"/>
    <w:link w:val="Pieddepage"/>
    <w:uiPriority w:val="99"/>
    <w:semiHidden/>
    <w:rsid w:val="00AE15AB"/>
  </w:style>
  <w:style w:type="character" w:styleId="Numrodepage">
    <w:name w:val="page number"/>
    <w:basedOn w:val="Policepardfaut"/>
    <w:uiPriority w:val="99"/>
    <w:semiHidden/>
    <w:unhideWhenUsed/>
    <w:rsid w:val="00AE15AB"/>
  </w:style>
  <w:style w:type="paragraph" w:styleId="NormalWeb">
    <w:name w:val="Normal (Web)"/>
    <w:basedOn w:val="Normal"/>
    <w:uiPriority w:val="99"/>
    <w:rsid w:val="00D668EA"/>
    <w:pPr>
      <w:spacing w:beforeLines="1" w:afterLines="1"/>
    </w:pPr>
    <w:rPr>
      <w:rFonts w:ascii="Times" w:hAnsi="Times" w:cs="Times New Roman"/>
      <w:sz w:val="20"/>
      <w:szCs w:val="20"/>
    </w:rPr>
  </w:style>
  <w:style w:type="character" w:customStyle="1" w:styleId="im">
    <w:name w:val="im"/>
    <w:basedOn w:val="Policepardfaut"/>
    <w:rsid w:val="00361D65"/>
  </w:style>
  <w:style w:type="character" w:customStyle="1" w:styleId="m2785192168495451971gmail-m-8555072758968694054m5247597302510088818apple-converted-space">
    <w:name w:val="m_2785192168495451971gmail-m_-8555072758968694054m_5247597302510088818apple-converted-space"/>
    <w:basedOn w:val="Policepardfaut"/>
    <w:rsid w:val="00361D65"/>
  </w:style>
  <w:style w:type="character" w:customStyle="1" w:styleId="m-8588377046961845450xapple-converted-space">
    <w:name w:val="m_-8588377046961845450x_apple-converted-space"/>
    <w:basedOn w:val="Policepardfaut"/>
    <w:rsid w:val="006312E9"/>
  </w:style>
  <w:style w:type="paragraph" w:styleId="Textedebulles">
    <w:name w:val="Balloon Text"/>
    <w:basedOn w:val="Normal"/>
    <w:link w:val="TextedebullesCar"/>
    <w:rsid w:val="003417CA"/>
    <w:rPr>
      <w:rFonts w:ascii="Lucida Grande" w:hAnsi="Lucida Grande" w:cs="Lucida Grande"/>
      <w:sz w:val="18"/>
      <w:szCs w:val="18"/>
    </w:rPr>
  </w:style>
  <w:style w:type="character" w:customStyle="1" w:styleId="TextedebullesCar">
    <w:name w:val="Texte de bulles Car"/>
    <w:basedOn w:val="Policepardfaut"/>
    <w:link w:val="Textedebulles"/>
    <w:rsid w:val="003417CA"/>
    <w:rPr>
      <w:rFonts w:ascii="Lucida Grande" w:hAnsi="Lucida Grande" w:cs="Lucida Grande"/>
      <w:sz w:val="18"/>
      <w:szCs w:val="18"/>
    </w:rPr>
  </w:style>
  <w:style w:type="character" w:customStyle="1" w:styleId="m6002298854449868626apple-converted-space">
    <w:name w:val="m_6002298854449868626apple-converted-space"/>
    <w:basedOn w:val="Policepardfaut"/>
    <w:rsid w:val="0034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000">
      <w:bodyDiv w:val="1"/>
      <w:marLeft w:val="0"/>
      <w:marRight w:val="0"/>
      <w:marTop w:val="0"/>
      <w:marBottom w:val="0"/>
      <w:divBdr>
        <w:top w:val="none" w:sz="0" w:space="0" w:color="auto"/>
        <w:left w:val="none" w:sz="0" w:space="0" w:color="auto"/>
        <w:bottom w:val="none" w:sz="0" w:space="0" w:color="auto"/>
        <w:right w:val="none" w:sz="0" w:space="0" w:color="auto"/>
      </w:divBdr>
    </w:div>
    <w:div w:id="186257837">
      <w:bodyDiv w:val="1"/>
      <w:marLeft w:val="0"/>
      <w:marRight w:val="0"/>
      <w:marTop w:val="0"/>
      <w:marBottom w:val="0"/>
      <w:divBdr>
        <w:top w:val="none" w:sz="0" w:space="0" w:color="auto"/>
        <w:left w:val="none" w:sz="0" w:space="0" w:color="auto"/>
        <w:bottom w:val="none" w:sz="0" w:space="0" w:color="auto"/>
        <w:right w:val="none" w:sz="0" w:space="0" w:color="auto"/>
      </w:divBdr>
    </w:div>
    <w:div w:id="559287258">
      <w:bodyDiv w:val="1"/>
      <w:marLeft w:val="0"/>
      <w:marRight w:val="0"/>
      <w:marTop w:val="0"/>
      <w:marBottom w:val="0"/>
      <w:divBdr>
        <w:top w:val="none" w:sz="0" w:space="0" w:color="auto"/>
        <w:left w:val="none" w:sz="0" w:space="0" w:color="auto"/>
        <w:bottom w:val="none" w:sz="0" w:space="0" w:color="auto"/>
        <w:right w:val="none" w:sz="0" w:space="0" w:color="auto"/>
      </w:divBdr>
    </w:div>
    <w:div w:id="580916627">
      <w:bodyDiv w:val="1"/>
      <w:marLeft w:val="0"/>
      <w:marRight w:val="0"/>
      <w:marTop w:val="0"/>
      <w:marBottom w:val="0"/>
      <w:divBdr>
        <w:top w:val="none" w:sz="0" w:space="0" w:color="auto"/>
        <w:left w:val="none" w:sz="0" w:space="0" w:color="auto"/>
        <w:bottom w:val="none" w:sz="0" w:space="0" w:color="auto"/>
        <w:right w:val="none" w:sz="0" w:space="0" w:color="auto"/>
      </w:divBdr>
    </w:div>
    <w:div w:id="939607473">
      <w:bodyDiv w:val="1"/>
      <w:marLeft w:val="0"/>
      <w:marRight w:val="0"/>
      <w:marTop w:val="0"/>
      <w:marBottom w:val="0"/>
      <w:divBdr>
        <w:top w:val="none" w:sz="0" w:space="0" w:color="auto"/>
        <w:left w:val="none" w:sz="0" w:space="0" w:color="auto"/>
        <w:bottom w:val="none" w:sz="0" w:space="0" w:color="auto"/>
        <w:right w:val="none" w:sz="0" w:space="0" w:color="auto"/>
      </w:divBdr>
    </w:div>
    <w:div w:id="1032804347">
      <w:bodyDiv w:val="1"/>
      <w:marLeft w:val="0"/>
      <w:marRight w:val="0"/>
      <w:marTop w:val="0"/>
      <w:marBottom w:val="0"/>
      <w:divBdr>
        <w:top w:val="none" w:sz="0" w:space="0" w:color="auto"/>
        <w:left w:val="none" w:sz="0" w:space="0" w:color="auto"/>
        <w:bottom w:val="none" w:sz="0" w:space="0" w:color="auto"/>
        <w:right w:val="none" w:sz="0" w:space="0" w:color="auto"/>
      </w:divBdr>
      <w:divsChild>
        <w:div w:id="1504130122">
          <w:marLeft w:val="0"/>
          <w:marRight w:val="0"/>
          <w:marTop w:val="0"/>
          <w:marBottom w:val="0"/>
          <w:divBdr>
            <w:top w:val="none" w:sz="0" w:space="0" w:color="auto"/>
            <w:left w:val="none" w:sz="0" w:space="0" w:color="auto"/>
            <w:bottom w:val="none" w:sz="0" w:space="0" w:color="auto"/>
            <w:right w:val="none" w:sz="0" w:space="0" w:color="auto"/>
          </w:divBdr>
          <w:divsChild>
            <w:div w:id="75977539">
              <w:marLeft w:val="0"/>
              <w:marRight w:val="0"/>
              <w:marTop w:val="0"/>
              <w:marBottom w:val="0"/>
              <w:divBdr>
                <w:top w:val="none" w:sz="0" w:space="0" w:color="auto"/>
                <w:left w:val="none" w:sz="0" w:space="0" w:color="auto"/>
                <w:bottom w:val="none" w:sz="0" w:space="0" w:color="auto"/>
                <w:right w:val="none" w:sz="0" w:space="0" w:color="auto"/>
              </w:divBdr>
            </w:div>
          </w:divsChild>
        </w:div>
        <w:div w:id="505479346">
          <w:marLeft w:val="0"/>
          <w:marRight w:val="0"/>
          <w:marTop w:val="0"/>
          <w:marBottom w:val="0"/>
          <w:divBdr>
            <w:top w:val="none" w:sz="0" w:space="0" w:color="auto"/>
            <w:left w:val="none" w:sz="0" w:space="0" w:color="auto"/>
            <w:bottom w:val="none" w:sz="0" w:space="0" w:color="auto"/>
            <w:right w:val="none" w:sz="0" w:space="0" w:color="auto"/>
          </w:divBdr>
        </w:div>
      </w:divsChild>
    </w:div>
    <w:div w:id="1346521502">
      <w:bodyDiv w:val="1"/>
      <w:marLeft w:val="0"/>
      <w:marRight w:val="0"/>
      <w:marTop w:val="0"/>
      <w:marBottom w:val="0"/>
      <w:divBdr>
        <w:top w:val="none" w:sz="0" w:space="0" w:color="auto"/>
        <w:left w:val="none" w:sz="0" w:space="0" w:color="auto"/>
        <w:bottom w:val="none" w:sz="0" w:space="0" w:color="auto"/>
        <w:right w:val="none" w:sz="0" w:space="0" w:color="auto"/>
      </w:divBdr>
      <w:divsChild>
        <w:div w:id="1110902824">
          <w:marLeft w:val="0"/>
          <w:marRight w:val="0"/>
          <w:marTop w:val="30"/>
          <w:marBottom w:val="0"/>
          <w:divBdr>
            <w:top w:val="none" w:sz="0" w:space="0" w:color="auto"/>
            <w:left w:val="none" w:sz="0" w:space="0" w:color="auto"/>
            <w:bottom w:val="none" w:sz="0" w:space="0" w:color="auto"/>
            <w:right w:val="none" w:sz="0" w:space="0" w:color="auto"/>
          </w:divBdr>
          <w:divsChild>
            <w:div w:id="18181858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30700911">
          <w:marLeft w:val="0"/>
          <w:marRight w:val="0"/>
          <w:marTop w:val="0"/>
          <w:marBottom w:val="0"/>
          <w:divBdr>
            <w:top w:val="none" w:sz="0" w:space="0" w:color="auto"/>
            <w:left w:val="none" w:sz="0" w:space="0" w:color="auto"/>
            <w:bottom w:val="none" w:sz="0" w:space="0" w:color="auto"/>
            <w:right w:val="none" w:sz="0" w:space="0" w:color="auto"/>
          </w:divBdr>
        </w:div>
      </w:divsChild>
    </w:div>
    <w:div w:id="1787576827">
      <w:bodyDiv w:val="1"/>
      <w:marLeft w:val="0"/>
      <w:marRight w:val="0"/>
      <w:marTop w:val="0"/>
      <w:marBottom w:val="0"/>
      <w:divBdr>
        <w:top w:val="none" w:sz="0" w:space="0" w:color="auto"/>
        <w:left w:val="none" w:sz="0" w:space="0" w:color="auto"/>
        <w:bottom w:val="none" w:sz="0" w:space="0" w:color="auto"/>
        <w:right w:val="none" w:sz="0" w:space="0" w:color="auto"/>
      </w:divBdr>
      <w:divsChild>
        <w:div w:id="967786083">
          <w:marLeft w:val="0"/>
          <w:marRight w:val="0"/>
          <w:marTop w:val="0"/>
          <w:marBottom w:val="0"/>
          <w:divBdr>
            <w:top w:val="none" w:sz="0" w:space="0" w:color="auto"/>
            <w:left w:val="none" w:sz="0" w:space="0" w:color="auto"/>
            <w:bottom w:val="none" w:sz="0" w:space="0" w:color="auto"/>
            <w:right w:val="none" w:sz="0" w:space="0" w:color="auto"/>
          </w:divBdr>
          <w:divsChild>
            <w:div w:id="2052337502">
              <w:marLeft w:val="0"/>
              <w:marRight w:val="0"/>
              <w:marTop w:val="0"/>
              <w:marBottom w:val="0"/>
              <w:divBdr>
                <w:top w:val="none" w:sz="0" w:space="0" w:color="auto"/>
                <w:left w:val="none" w:sz="0" w:space="0" w:color="auto"/>
                <w:bottom w:val="none" w:sz="0" w:space="0" w:color="auto"/>
                <w:right w:val="none" w:sz="0" w:space="0" w:color="auto"/>
              </w:divBdr>
            </w:div>
          </w:divsChild>
        </w:div>
        <w:div w:id="1751191029">
          <w:marLeft w:val="0"/>
          <w:marRight w:val="0"/>
          <w:marTop w:val="0"/>
          <w:marBottom w:val="0"/>
          <w:divBdr>
            <w:top w:val="none" w:sz="0" w:space="0" w:color="auto"/>
            <w:left w:val="none" w:sz="0" w:space="0" w:color="auto"/>
            <w:bottom w:val="none" w:sz="0" w:space="0" w:color="auto"/>
            <w:right w:val="none" w:sz="0" w:space="0" w:color="auto"/>
          </w:divBdr>
        </w:div>
      </w:divsChild>
    </w:div>
    <w:div w:id="1840195657">
      <w:bodyDiv w:val="1"/>
      <w:marLeft w:val="0"/>
      <w:marRight w:val="0"/>
      <w:marTop w:val="0"/>
      <w:marBottom w:val="0"/>
      <w:divBdr>
        <w:top w:val="none" w:sz="0" w:space="0" w:color="auto"/>
        <w:left w:val="none" w:sz="0" w:space="0" w:color="auto"/>
        <w:bottom w:val="none" w:sz="0" w:space="0" w:color="auto"/>
        <w:right w:val="none" w:sz="0" w:space="0" w:color="auto"/>
      </w:divBdr>
      <w:divsChild>
        <w:div w:id="2130393325">
          <w:marLeft w:val="0"/>
          <w:marRight w:val="0"/>
          <w:marTop w:val="0"/>
          <w:marBottom w:val="0"/>
          <w:divBdr>
            <w:top w:val="none" w:sz="0" w:space="0" w:color="auto"/>
            <w:left w:val="none" w:sz="0" w:space="0" w:color="auto"/>
            <w:bottom w:val="none" w:sz="0" w:space="0" w:color="auto"/>
            <w:right w:val="none" w:sz="0" w:space="0" w:color="auto"/>
          </w:divBdr>
          <w:divsChild>
            <w:div w:id="1661348126">
              <w:marLeft w:val="0"/>
              <w:marRight w:val="0"/>
              <w:marTop w:val="0"/>
              <w:marBottom w:val="0"/>
              <w:divBdr>
                <w:top w:val="none" w:sz="0" w:space="0" w:color="auto"/>
                <w:left w:val="none" w:sz="0" w:space="0" w:color="auto"/>
                <w:bottom w:val="none" w:sz="0" w:space="0" w:color="auto"/>
                <w:right w:val="none" w:sz="0" w:space="0" w:color="auto"/>
              </w:divBdr>
            </w:div>
          </w:divsChild>
        </w:div>
        <w:div w:id="1702507560">
          <w:marLeft w:val="0"/>
          <w:marRight w:val="0"/>
          <w:marTop w:val="0"/>
          <w:marBottom w:val="0"/>
          <w:divBdr>
            <w:top w:val="none" w:sz="0" w:space="0" w:color="auto"/>
            <w:left w:val="none" w:sz="0" w:space="0" w:color="auto"/>
            <w:bottom w:val="none" w:sz="0" w:space="0" w:color="auto"/>
            <w:right w:val="none" w:sz="0" w:space="0" w:color="auto"/>
          </w:divBdr>
        </w:div>
      </w:divsChild>
    </w:div>
    <w:div w:id="1905414195">
      <w:bodyDiv w:val="1"/>
      <w:marLeft w:val="0"/>
      <w:marRight w:val="0"/>
      <w:marTop w:val="0"/>
      <w:marBottom w:val="0"/>
      <w:divBdr>
        <w:top w:val="none" w:sz="0" w:space="0" w:color="auto"/>
        <w:left w:val="none" w:sz="0" w:space="0" w:color="auto"/>
        <w:bottom w:val="none" w:sz="0" w:space="0" w:color="auto"/>
        <w:right w:val="none" w:sz="0" w:space="0" w:color="auto"/>
      </w:divBdr>
    </w:div>
    <w:div w:id="1976712779">
      <w:bodyDiv w:val="1"/>
      <w:marLeft w:val="0"/>
      <w:marRight w:val="0"/>
      <w:marTop w:val="0"/>
      <w:marBottom w:val="0"/>
      <w:divBdr>
        <w:top w:val="none" w:sz="0" w:space="0" w:color="auto"/>
        <w:left w:val="none" w:sz="0" w:space="0" w:color="auto"/>
        <w:bottom w:val="none" w:sz="0" w:space="0" w:color="auto"/>
        <w:right w:val="none" w:sz="0" w:space="0" w:color="auto"/>
      </w:divBdr>
    </w:div>
    <w:div w:id="2009745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402</Words>
  <Characters>2216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Kamenka</dc:creator>
  <cp:keywords/>
  <dc:description/>
  <cp:lastModifiedBy>Jean</cp:lastModifiedBy>
  <cp:revision>3</cp:revision>
  <cp:lastPrinted>2018-01-12T12:47:00Z</cp:lastPrinted>
  <dcterms:created xsi:type="dcterms:W3CDTF">2018-01-12T12:47:00Z</dcterms:created>
  <dcterms:modified xsi:type="dcterms:W3CDTF">2018-01-12T12:49:00Z</dcterms:modified>
</cp:coreProperties>
</file>